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Федеральное государственное автономное</w:t>
      </w:r>
    </w:p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 высшего образования</w:t>
      </w:r>
    </w:p>
    <w:p w:rsidR="00DF2FF2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«Севастопольский государственный университет»</w:t>
      </w:r>
    </w:p>
    <w:p w:rsidR="003A1444" w:rsidRDefault="00DC57B9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Российское историческое общество</w:t>
      </w:r>
    </w:p>
    <w:p w:rsidR="003A1444" w:rsidRDefault="003A1444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Севастопольское региональное отделение Российского общества политологов</w:t>
      </w:r>
    </w:p>
    <w:p w:rsidR="003A1444" w:rsidRPr="003A1444" w:rsidRDefault="003A1444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4D6D" w:rsidRPr="00114D6D" w:rsidRDefault="00114D6D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МЕЖДУНАРОДНАЯ НАУЧНАЯ КОНФЕРЕНЦИЯ</w:t>
      </w:r>
    </w:p>
    <w:p w:rsidR="00DF2FF2" w:rsidRDefault="00DF2FF2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«ПОТЕМКИНСКИЕ ЧТЕНИЯ»</w:t>
      </w:r>
    </w:p>
    <w:p w:rsidR="00114D6D" w:rsidRPr="00114D6D" w:rsidRDefault="00114D6D" w:rsidP="00DF2FF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DF2FF2" w:rsidRPr="00114D6D" w:rsidRDefault="00DF2FF2" w:rsidP="00DF2F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29 марта по 1 апреля 2018 года в Севастопольском государственном университете состоится III Международная научная конференция «ПОТЕМКИНСКИЕ ЧТЕНИЯ».</w:t>
      </w:r>
    </w:p>
    <w:p w:rsidR="009A3C5D" w:rsidRPr="009A3C5D" w:rsidRDefault="004020DB" w:rsidP="009A3C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C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Блоки тематических направлений работы конференции</w:t>
      </w:r>
    </w:p>
    <w:p w:rsidR="009A3C5D" w:rsidRDefault="009A3C5D" w:rsidP="009A3C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3C5D" w:rsidRPr="009A3C5D" w:rsidRDefault="004020DB" w:rsidP="009A3C5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yandex-sans" w:hAnsi="yandex-sans"/>
        </w:rPr>
      </w:pPr>
      <w:r w:rsidRPr="009A3C5D">
        <w:rPr>
          <w:rStyle w:val="20"/>
          <w:color w:val="auto"/>
        </w:rPr>
        <w:t>I.</w:t>
      </w:r>
      <w:r w:rsidR="009A3C5D" w:rsidRPr="009A3C5D">
        <w:rPr>
          <w:rFonts w:ascii="yandex-sans" w:hAnsi="yandex-sans"/>
          <w:caps/>
          <w:sz w:val="24"/>
          <w:szCs w:val="24"/>
        </w:rPr>
        <w:t xml:space="preserve"> </w:t>
      </w:r>
      <w:r w:rsidR="009A3C5D" w:rsidRPr="009A3C5D">
        <w:rPr>
          <w:rFonts w:ascii="yandex-sans" w:hAnsi="yandex-sans"/>
          <w:b/>
          <w:caps/>
          <w:sz w:val="24"/>
          <w:szCs w:val="24"/>
        </w:rPr>
        <w:t>КРЫМ И СЕВАСТОПОЛЬ В ИСТОРИИ РОССИИ</w:t>
      </w:r>
    </w:p>
    <w:p w:rsidR="009A3C5D" w:rsidRPr="009A3C5D" w:rsidRDefault="009A3C5D" w:rsidP="009A3C5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yandex-sans" w:eastAsia="Times New Roman" w:hAnsi="yandex-sans" w:cs="Times New Roman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235-летию Севастополя и Черноморского флота)</w:t>
      </w:r>
    </w:p>
    <w:p w:rsidR="009A3C5D" w:rsidRPr="009A3C5D" w:rsidRDefault="009A3C5D" w:rsidP="009A3C5D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Светлейший князь Григорий Александрович Потемкин-Таврический – устроитель </w:t>
      </w:r>
      <w:proofErr w:type="spellStart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Новороссии</w:t>
      </w:r>
      <w:proofErr w:type="spellEnd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России за выход к Черному морю.</w:t>
      </w:r>
    </w:p>
    <w:p w:rsidR="009A3C5D" w:rsidRPr="009A3C5D" w:rsidRDefault="00DC57B9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="009A3C5D"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номорский флот: 235 лет на службе Отечеству.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proofErr w:type="spellStart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Лазаревская</w:t>
      </w:r>
      <w:proofErr w:type="spellEnd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эпоха в истории Севастополя.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 165-летию начала 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Крымск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ой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войн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ы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1853-1856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гг.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proofErr w:type="spellStart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век</w:t>
      </w:r>
      <w:proofErr w:type="spellEnd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судьбах </w:t>
      </w:r>
      <w:r w:rsidR="0067051D"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Севастополя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 – исторические вехи в памятниках культуры.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историографии </w:t>
      </w:r>
      <w:proofErr w:type="spellStart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истории</w:t>
      </w:r>
      <w:proofErr w:type="spellEnd"/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Крыма и Севастополя.</w:t>
      </w:r>
    </w:p>
    <w:p w:rsidR="009A3C5D" w:rsidRPr="009A3C5D" w:rsidRDefault="009A3C5D" w:rsidP="009A3C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14"/>
          <w:szCs w:val="14"/>
          <w:lang w:eastAsia="ru-RU"/>
        </w:rPr>
      </w:pPr>
      <w:r w:rsidRPr="009A3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Крыма и Севастополя в российское пространство: социально-политические и экономические аспекты.</w:t>
      </w:r>
    </w:p>
    <w:p w:rsidR="009A3C5D" w:rsidRPr="009A3C5D" w:rsidRDefault="009A3C5D" w:rsidP="009A3C5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Pr="009A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«ПРОБЛЕМЫ И ПРОТИВОРЕЧИЯ СОЦИАЛЬНО-ПОЛИТИЧЕСКИХ ПРЕОБРАЗОВАНИЙ В РОССИИ.</w:t>
      </w:r>
    </w:p>
    <w:p w:rsidR="009A3C5D" w:rsidRPr="009A3C5D" w:rsidRDefault="009A3C5D" w:rsidP="009A3C5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ИСТОРИЯ. СОВРЕМЕННОСТЬ. ПЕРСПЕКТИВЫ.</w:t>
      </w:r>
    </w:p>
    <w:p w:rsidR="009A3C5D" w:rsidRPr="00C42FB3" w:rsidRDefault="009A3C5D" w:rsidP="009A3C5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200-летию императора Александра II)»</w:t>
      </w:r>
    </w:p>
    <w:p w:rsidR="009A3C5D" w:rsidRPr="00C42FB3" w:rsidRDefault="009A3C5D" w:rsidP="009A3C5D">
      <w:pPr>
        <w:pStyle w:val="a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0DB" w:rsidRPr="009A3C5D" w:rsidRDefault="00C42FB3" w:rsidP="0067051D">
      <w:pPr>
        <w:pStyle w:val="a5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Style w:val="20"/>
          <w:color w:val="auto"/>
        </w:rPr>
        <w:t>-</w:t>
      </w:r>
      <w:r w:rsidR="009A3C5D" w:rsidRPr="00C42FB3">
        <w:rPr>
          <w:rStyle w:val="20"/>
          <w:rFonts w:ascii="Times New Roman" w:hAnsi="Times New Roman" w:cs="Times New Roman"/>
          <w:color w:val="auto"/>
          <w:sz w:val="24"/>
          <w:szCs w:val="24"/>
        </w:rPr>
        <w:t>I</w:t>
      </w:r>
      <w:r w:rsidR="009A3C5D" w:rsidRPr="009A3C5D">
        <w:rPr>
          <w:rStyle w:val="20"/>
          <w:color w:val="auto"/>
        </w:rPr>
        <w:t xml:space="preserve">. </w:t>
      </w:r>
      <w:r w:rsidR="004020DB" w:rsidRPr="009A3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Противоречивые преобразования в дореволюционной России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06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Реформы Александра II и их последствия.</w:t>
      </w:r>
    </w:p>
    <w:p w:rsidR="004020DB" w:rsidRDefault="004020DB" w:rsidP="004020DB">
      <w:pPr>
        <w:shd w:val="clear" w:color="auto" w:fill="FFFFFF"/>
        <w:spacing w:before="100" w:beforeAutospacing="1" w:after="100" w:afterAutospacing="1" w:line="240" w:lineRule="auto"/>
        <w:ind w:left="1067" w:hanging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Революционная и дворянская оппозиции реформам Александра II.</w:t>
      </w:r>
    </w:p>
    <w:p w:rsidR="004020DB" w:rsidRPr="00114D6D" w:rsidRDefault="004020DB" w:rsidP="004020DB">
      <w:pPr>
        <w:shd w:val="clear" w:color="auto" w:fill="FFFFFF"/>
        <w:spacing w:before="100" w:beforeAutospacing="1" w:after="100" w:afterAutospacing="1" w:line="240" w:lineRule="auto"/>
        <w:ind w:left="106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Влияние реформ второй половины</w:t>
      </w:r>
      <w:r w:rsidRPr="0011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XIX</w:t>
      </w:r>
      <w:r w:rsidRPr="00114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на политическое социально-экономическое и культурное развитие Крыма.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06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Сходство и различие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политических преобразований Александра II и Николая II.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06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Социально-политические причины распада царской России.</w:t>
      </w:r>
    </w:p>
    <w:p w:rsidR="004020DB" w:rsidRPr="00C42FB3" w:rsidRDefault="004020DB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Крым 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Севастопол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во время</w:t>
      </w:r>
      <w:r w:rsidRPr="00966D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3C5D" w:rsidRPr="00C42FB3" w:rsidRDefault="009A3C5D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0DB" w:rsidRDefault="00C42FB3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7051D" w:rsidRPr="00C42FB3">
        <w:rPr>
          <w:rStyle w:val="20"/>
          <w:rFonts w:ascii="Times New Roman" w:hAnsi="Times New Roman" w:cs="Times New Roman"/>
          <w:color w:val="auto"/>
          <w:sz w:val="24"/>
          <w:szCs w:val="24"/>
        </w:rPr>
        <w:t>II.</w:t>
      </w:r>
      <w:r w:rsidR="0067051D" w:rsidRPr="00C42FB3">
        <w:rPr>
          <w:rStyle w:val="20"/>
          <w:color w:val="auto"/>
        </w:rPr>
        <w:t xml:space="preserve"> </w:t>
      </w:r>
      <w:r w:rsidR="0040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Целеустремлённость и волюнтаризм </w:t>
      </w:r>
    </w:p>
    <w:p w:rsidR="004020DB" w:rsidRPr="00C42FB3" w:rsidRDefault="004020DB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реформ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ирования</w:t>
      </w:r>
    </w:p>
    <w:p w:rsidR="009A3C5D" w:rsidRPr="00C42FB3" w:rsidRDefault="009A3C5D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Ленинские преобразования: отрицание и использование опыта царской России.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и осуществление к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оллективизаци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ндустриализаци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ультурн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революци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 Сталинские 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довоенные и послевоенные политические реформы.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4.​ Хрущевская 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оттепель: ошибки и достижения.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5.​ Горбачевская п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ерестройка: объективные и субъективные последствия.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6.​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Социально-политические и экономические причины распада СССР: осознанные действия или некомпетентность реформаторов.</w:t>
      </w:r>
    </w:p>
    <w:p w:rsidR="004020DB" w:rsidRPr="00C42FB3" w:rsidRDefault="004020DB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7.​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Севастополь между молотом и наковальней в период распада Советского Союза.</w:t>
      </w:r>
    </w:p>
    <w:p w:rsidR="0067051D" w:rsidRPr="00C42FB3" w:rsidRDefault="0067051D" w:rsidP="004020DB">
      <w:pPr>
        <w:shd w:val="clear" w:color="auto" w:fill="FFFFFF"/>
        <w:spacing w:before="100" w:beforeAutospacing="1" w:after="100" w:afterAutospacing="1" w:line="240" w:lineRule="auto"/>
        <w:ind w:left="1133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0DB" w:rsidRPr="00C42FB3" w:rsidRDefault="00C42FB3" w:rsidP="004020DB">
      <w:pPr>
        <w:shd w:val="clear" w:color="auto" w:fill="FFFFFF"/>
        <w:spacing w:before="100" w:beforeAutospacing="1" w:after="100" w:afterAutospacing="1" w:line="240" w:lineRule="auto"/>
        <w:ind w:left="142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020DB" w:rsidRPr="00C42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4020DB" w:rsidRPr="002F4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Исторические истоки современного обустройства</w:t>
      </w:r>
      <w:r w:rsidR="004020DB" w:rsidRPr="002F4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</w:t>
      </w:r>
      <w:r w:rsidR="0040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67051D" w:rsidRPr="00C42FB3" w:rsidRDefault="0067051D" w:rsidP="004020DB">
      <w:pPr>
        <w:shd w:val="clear" w:color="auto" w:fill="FFFFFF"/>
        <w:spacing w:before="100" w:beforeAutospacing="1" w:after="100" w:afterAutospacing="1" w:line="240" w:lineRule="auto"/>
        <w:ind w:left="14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Россия – империя? За и против.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2.​ Необходимость политического и экономического выбора России между 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Западом и Востоком или «особый путь».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Межконфессиональное согласие в противопоставлении духовных и нравственных традиций извращённым новациям.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и методы межнационального и международного сотрудничества.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5.​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 силы в сохранении мира и стабильности в отдельных регионах и в мире.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6.​ 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приоритеты международных отношений.</w:t>
      </w:r>
    </w:p>
    <w:p w:rsidR="004020DB" w:rsidRPr="00BF151E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7.​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Историческая р</w:t>
      </w:r>
      <w:r w:rsidRPr="00BF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 Севастополя и Крыма в системе социально-политических отношений стран Большого Средиземноморья.</w:t>
      </w:r>
    </w:p>
    <w:p w:rsidR="004020DB" w:rsidRDefault="004020DB" w:rsidP="004020DB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 современные г</w:t>
      </w: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еополитические возможности Севастополя в осуществлении российской политики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силы».</w:t>
      </w:r>
    </w:p>
    <w:p w:rsidR="002F435D" w:rsidRPr="00BF151E" w:rsidRDefault="002F435D" w:rsidP="00BF151E">
      <w:pPr>
        <w:shd w:val="clear" w:color="auto" w:fill="FFFFFF"/>
        <w:spacing w:before="100" w:beforeAutospacing="1" w:after="100" w:afterAutospacing="1" w:line="240" w:lineRule="auto"/>
        <w:ind w:left="1417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конференции состоится пленарное заседание, заседания тематических секций, круглые столы, серия мастер-классов и презентаций, где участники представят результаты своих исследований и обсудят актуальные исторические, социальные и политологические проблемы. Формирование программы конференции осуществляется на основе предложений членов Организационного комитета конференции и предложений, поступивших от российских и зарубежных коллег.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носит научно-практический характер и ориентирована на совместное обсуждение актуальных методологических и содержательных проблем современной исторической науки.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также организовать </w:t>
      </w:r>
      <w:proofErr w:type="gramStart"/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  <w:proofErr w:type="gramEnd"/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представителями научного сообщества, так и с политиками и управленцами, представителями медиа-сообщества по вопросам актуального горизонта историко-социального и геополитического планирования развития Крыма и Севастополя.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традиции конференция носит имя выдающегося русского государственного деятеля, создателя Черноморского военного флота, </w:t>
      </w:r>
      <w:hyperlink r:id="rId5" w:tgtFrame="_blank" w:history="1">
        <w:r w:rsidRPr="002F435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Светлейшего князя </w:t>
        </w:r>
      </w:hyperlink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Григория Александровича Потёмкина-Таврического.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организации и проведения конференции:</w:t>
      </w:r>
    </w:p>
    <w:p w:rsidR="00DF2FF2" w:rsidRPr="002F435D" w:rsidRDefault="00740D8A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051D" w:rsidRP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FF2"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="0067051D" w:rsidRP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7051D" w:rsidRP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</w:t>
      </w:r>
      <w:r w:rsidR="00DF2FF2"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г. – рассылка первого информационного письма и начало приёма материалов и заявок участников.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7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2018 г. – окончание приёма заявок участников и рассылка второго информационного письма с информацией о программе конференции.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марта</w:t>
      </w:r>
      <w:r w:rsidR="0074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40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апреля 2018 г. – проведение конференции.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участия</w:t>
      </w:r>
      <w:r w:rsidRPr="00740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доклад, очное участие в дискуссии, заочное участие.</w:t>
      </w:r>
    </w:p>
    <w:p w:rsidR="000551C1" w:rsidRPr="00004428" w:rsidRDefault="00DF2FF2" w:rsidP="00055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доклад и заочное участие предполагают отправку участником на электронный </w:t>
      </w:r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Оргкомитета конференции заявки и/или тезисов доклада.</w:t>
      </w:r>
      <w:r w:rsidR="00004428" w:rsidRPr="00004428">
        <w:t xml:space="preserve"> </w:t>
      </w:r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конференции, желающим опубликовать материалы своего доклада в виде тезисов необходимо </w:t>
      </w:r>
      <w:r w:rsidRPr="002F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</w:t>
      </w:r>
      <w:r w:rsidR="00055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F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2018 года</w:t>
      </w:r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электронный адрес кафедры «История» </w:t>
      </w:r>
      <w:proofErr w:type="spellStart"/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СевГУ</w:t>
      </w:r>
      <w:proofErr w:type="spellEnd"/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Оргкомитета конференции </w:t>
      </w:r>
      <w:hyperlink r:id="rId6" w:tgtFrame="_blank" w:history="1">
        <w:r w:rsidRPr="002F43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histphilsoc@sevsu.ru</w:t>
        </w:r>
      </w:hyperlink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за публикацию не взимается.</w:t>
      </w:r>
      <w:r w:rsidR="000551C1" w:rsidRPr="000551C1">
        <w:rPr>
          <w:rFonts w:ascii="Times New Roman" w:hAnsi="Times New Roman" w:cs="Times New Roman"/>
          <w:sz w:val="24"/>
          <w:szCs w:val="24"/>
        </w:rPr>
        <w:t xml:space="preserve"> </w:t>
      </w:r>
      <w:r w:rsidR="000551C1" w:rsidRPr="00004428">
        <w:rPr>
          <w:rFonts w:ascii="Times New Roman" w:hAnsi="Times New Roman" w:cs="Times New Roman"/>
          <w:sz w:val="24"/>
          <w:szCs w:val="24"/>
        </w:rPr>
        <w:t>Участники конференции, желающие опубликовать материалы своего доклада в виде научной статьи, должны до 2</w:t>
      </w:r>
      <w:r w:rsidR="000551C1">
        <w:rPr>
          <w:rFonts w:ascii="Times New Roman" w:hAnsi="Times New Roman" w:cs="Times New Roman"/>
          <w:sz w:val="24"/>
          <w:szCs w:val="24"/>
        </w:rPr>
        <w:t>0</w:t>
      </w:r>
      <w:r w:rsidR="000551C1" w:rsidRPr="00004428">
        <w:rPr>
          <w:rFonts w:ascii="Times New Roman" w:hAnsi="Times New Roman" w:cs="Times New Roman"/>
          <w:sz w:val="24"/>
          <w:szCs w:val="24"/>
        </w:rPr>
        <w:t xml:space="preserve"> апреля 2017 года направить свою статью в Сборник научных трудов «Парадигмы истории и общественного развития», руководствуясь Правилами Сборника (см. файл Pravila.pdf и информационную страницу по адресу http://www.fhum.info/index.php?sec=sb). Плата за публикацию не взимается.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языки конференции:</w:t>
      </w:r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русский, английский.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взнос:</w:t>
      </w:r>
      <w:r w:rsidRPr="002F43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предусмотрен.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конференции</w:t>
      </w:r>
      <w:r w:rsidRPr="00740D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 </w:t>
      </w: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 февраля 2018 года</w:t>
      </w: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электронный адрес кафедры «История» </w:t>
      </w:r>
      <w:proofErr w:type="spellStart"/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СевГУ</w:t>
      </w:r>
      <w:proofErr w:type="spellEnd"/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Оргкомитета конференции </w:t>
      </w:r>
      <w:hyperlink r:id="rId7" w:tgtFrame="_blank" w:history="1">
        <w:r w:rsidRPr="002F435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histphilsoc@sevsu.ru</w:t>
        </w:r>
      </w:hyperlink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отправить заявку на участие в конференции (</w:t>
      </w: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  <w:r w:rsidRPr="002F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В теме письма следует написать «Potemkin2018». Получение материалов Оргкомитетом подтверждается электронным письмом в адрес отправителя.</w:t>
      </w:r>
    </w:p>
    <w:p w:rsidR="00DF2FF2" w:rsidRPr="00740D8A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Оргкомитета конференции</w:t>
      </w:r>
      <w:r w:rsidRPr="00740D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FF2" w:rsidRPr="00740D8A" w:rsidRDefault="00DF2FF2" w:rsidP="00DF2F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299053, РФ, г. Севастополь, ул. Университетская, д. 33,</w:t>
      </w:r>
      <w:r w:rsidRPr="00740D8A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ауд. Г-305.</w:t>
      </w:r>
    </w:p>
    <w:p w:rsidR="00DF2FF2" w:rsidRPr="00740D8A" w:rsidRDefault="00DF2FF2" w:rsidP="00DF2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для связи:</w:t>
      </w:r>
    </w:p>
    <w:p w:rsidR="004020DB" w:rsidRPr="004020DB" w:rsidRDefault="00DF2FF2" w:rsidP="004020DB">
      <w:pPr>
        <w:shd w:val="clear" w:color="auto" w:fill="FFFFFF"/>
        <w:rPr>
          <w:rFonts w:ascii="Times New Roman" w:eastAsia="Times New Roman" w:hAnsi="Times New Roman" w:cs="Times New Roman"/>
          <w:b/>
          <w:color w:val="999999"/>
          <w:sz w:val="24"/>
          <w:szCs w:val="24"/>
          <w:lang w:eastAsia="ru-RU"/>
        </w:rPr>
      </w:pPr>
      <w:r w:rsidRPr="004020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CC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020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CC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020D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hyperlink r:id="rId8" w:tgtFrame="_blank" w:history="1">
        <w:r w:rsidRPr="004020D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histphilsoc</w:t>
        </w:r>
        <w:r w:rsidRPr="00CC7A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@</w:t>
        </w:r>
        <w:r w:rsidRPr="004020D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sevsu</w:t>
        </w:r>
        <w:r w:rsidRPr="00CC7A6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4020D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ru</w:t>
        </w:r>
      </w:hyperlink>
      <w:proofErr w:type="gramStart"/>
      <w:r w:rsidR="004020DB" w:rsidRPr="00CC7A6F">
        <w:t xml:space="preserve">; </w:t>
      </w:r>
      <w:r w:rsidR="00CC7A6F">
        <w:t xml:space="preserve"> </w:t>
      </w:r>
      <w:proofErr w:type="gramEnd"/>
      <w:hyperlink r:id="rId9" w:history="1">
        <w:r w:rsidR="00CC7A6F" w:rsidRPr="00CC7A6F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shd w:val="clear" w:color="auto" w:fill="FFFFFF"/>
          </w:rPr>
          <w:t>nastyam_27@mail.ru</w:t>
        </w:r>
      </w:hyperlink>
      <w:r w:rsidR="00CC7A6F" w:rsidRP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</w:p>
    <w:p w:rsidR="00DF2FF2" w:rsidRPr="00740D8A" w:rsidRDefault="00DF2FF2" w:rsidP="00DF2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Телефоны: +7 978 805 08 83 Наталья Григорьевна Каримова</w:t>
      </w:r>
      <w:r w:rsidR="00CC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CC7A6F" w:rsidRPr="00CC7A6F">
        <w:rPr>
          <w:rStyle w:val="wmi-callto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+7978 132 14 98</w:t>
      </w:r>
      <w:r w:rsidR="00CC7A6F" w:rsidRP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C7A6F" w:rsidRP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Анастасия </w:t>
      </w:r>
      <w:proofErr w:type="spellStart"/>
      <w:r w:rsidR="00CC7A6F" w:rsidRP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Бахтиеровна</w:t>
      </w:r>
      <w:proofErr w:type="spellEnd"/>
      <w:r w:rsidR="00CC7A6F" w:rsidRPr="00CC7A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Соколова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</w:t>
      </w:r>
      <w:r w:rsidR="0074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Международной научной конференции</w:t>
      </w:r>
      <w:r w:rsidR="00740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«Потемкинские чтения»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Пример оформления заявки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участие во III Международной научной конференции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«ПОТЕМКИНСКИЕ ЧТЕНИЯ»</w:t>
      </w:r>
    </w:p>
    <w:p w:rsidR="00DF2FF2" w:rsidRPr="002F435D" w:rsidRDefault="00DF2FF2" w:rsidP="00DF2F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(29 марта - 1 апреля 2018 года, г. Севастополь)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7188"/>
      </w:tblGrid>
      <w:tr w:rsidR="00DF2FF2" w:rsidRPr="002F435D" w:rsidTr="00DF2FF2">
        <w:tc>
          <w:tcPr>
            <w:tcW w:w="2235" w:type="dxa"/>
            <w:tcBorders>
              <w:top w:val="double" w:sz="2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Фамилия, имя, отчество участника</w:t>
            </w:r>
          </w:p>
        </w:tc>
        <w:tc>
          <w:tcPr>
            <w:tcW w:w="7654" w:type="dxa"/>
            <w:tcBorders>
              <w:top w:val="double" w:sz="2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Учёная степень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философских наук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Учёное звание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Официальное название ВУЗа, научной организации, научного общества и т. п. (полное и сокращённое)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«Севастопольский государственный университет» </w:t>
            </w: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ФГАОУВО «</w:t>
            </w:r>
            <w:proofErr w:type="spellStart"/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СевГУ</w:t>
            </w:r>
            <w:proofErr w:type="spellEnd"/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СевГУ</w:t>
            </w:r>
            <w:proofErr w:type="spellEnd"/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 кафедры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(республика, край, область), город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г. Севастополь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доклада </w:t>
            </w: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Заглавие тезисов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Альбера Камю: одиночество через абсурд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Используемое оборудование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используется </w:t>
            </w:r>
            <w:r w:rsidRPr="002F4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(или указать используемую аппаратуру)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доклад</w:t>
            </w:r>
          </w:p>
          <w:p w:rsidR="00DF2FF2" w:rsidRPr="00740D8A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</w:p>
          <w:p w:rsidR="00DF2FF2" w:rsidRPr="00740D8A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 участие в дискуссии</w:t>
            </w:r>
          </w:p>
          <w:p w:rsidR="00DF2FF2" w:rsidRPr="00740D8A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</w:p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участие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публикации тезисов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тема</w:t>
            </w:r>
          </w:p>
          <w:p w:rsidR="00DF2FF2" w:rsidRPr="00740D8A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или</w:t>
            </w:r>
          </w:p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не планируется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 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</w:t>
            </w: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мобильный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+7…. </w:t>
            </w:r>
            <w:r w:rsidRPr="002F4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(или не заполнять строку, что затруднит связь Оргкомитета с участником при возникновении срочных вопросов)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2F43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только по месту работы</w:t>
            </w:r>
            <w:r w:rsidRPr="002F43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(или оставить строку незаполненной)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ashed" w:sz="6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страницы в социальной сети, например, </w:t>
            </w:r>
            <w:proofErr w:type="spellStart"/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 п.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http://vk.com/id1234567 </w:t>
            </w:r>
            <w:r w:rsidRPr="002F43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(или оставить строку незаполненной)</w:t>
            </w:r>
          </w:p>
        </w:tc>
      </w:tr>
      <w:tr w:rsidR="00DF2FF2" w:rsidRPr="002F435D" w:rsidTr="00DF2FF2">
        <w:tc>
          <w:tcPr>
            <w:tcW w:w="2235" w:type="dxa"/>
            <w:tcBorders>
              <w:top w:val="dashed" w:sz="6" w:space="0" w:color="000000"/>
              <w:left w:val="double" w:sz="2" w:space="0" w:color="000000"/>
              <w:bottom w:val="double" w:sz="2" w:space="0" w:color="000000"/>
              <w:right w:val="dashed" w:sz="6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Необходимость бронирования гостиницы</w:t>
            </w:r>
          </w:p>
        </w:tc>
        <w:tc>
          <w:tcPr>
            <w:tcW w:w="7654" w:type="dxa"/>
            <w:tcBorders>
              <w:top w:val="dashed" w:sz="6" w:space="0" w:color="000000"/>
              <w:left w:val="dashed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DF2FF2" w:rsidRPr="00740D8A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D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или</w:t>
            </w:r>
          </w:p>
          <w:p w:rsidR="00DF2FF2" w:rsidRPr="002F435D" w:rsidRDefault="00DF2FF2" w:rsidP="00DF2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804A7" w:rsidRPr="002F435D" w:rsidRDefault="00E804A7">
      <w:pPr>
        <w:rPr>
          <w:rFonts w:ascii="Times New Roman" w:hAnsi="Times New Roman" w:cs="Times New Roman"/>
        </w:rPr>
      </w:pPr>
    </w:p>
    <w:sectPr w:rsidR="00E804A7" w:rsidRPr="002F435D" w:rsidSect="00E8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0866"/>
    <w:multiLevelType w:val="multilevel"/>
    <w:tmpl w:val="46A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F681A"/>
    <w:multiLevelType w:val="hybridMultilevel"/>
    <w:tmpl w:val="3836C6BA"/>
    <w:lvl w:ilvl="0" w:tplc="22626FF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FF2"/>
    <w:rsid w:val="00004428"/>
    <w:rsid w:val="000551C1"/>
    <w:rsid w:val="00114D6D"/>
    <w:rsid w:val="001372A5"/>
    <w:rsid w:val="002961AF"/>
    <w:rsid w:val="002F435D"/>
    <w:rsid w:val="003A1444"/>
    <w:rsid w:val="004020DB"/>
    <w:rsid w:val="00426242"/>
    <w:rsid w:val="0044137C"/>
    <w:rsid w:val="00452978"/>
    <w:rsid w:val="00572109"/>
    <w:rsid w:val="005E383B"/>
    <w:rsid w:val="0067051D"/>
    <w:rsid w:val="006A2286"/>
    <w:rsid w:val="006B0C3A"/>
    <w:rsid w:val="007134F8"/>
    <w:rsid w:val="00740D8A"/>
    <w:rsid w:val="007521B0"/>
    <w:rsid w:val="007A28BE"/>
    <w:rsid w:val="008369CC"/>
    <w:rsid w:val="0089284E"/>
    <w:rsid w:val="008E7538"/>
    <w:rsid w:val="00954D31"/>
    <w:rsid w:val="009A3C5D"/>
    <w:rsid w:val="00A31942"/>
    <w:rsid w:val="00A936E4"/>
    <w:rsid w:val="00B427B0"/>
    <w:rsid w:val="00B50103"/>
    <w:rsid w:val="00BF151E"/>
    <w:rsid w:val="00C0513A"/>
    <w:rsid w:val="00C42FB3"/>
    <w:rsid w:val="00C50E4F"/>
    <w:rsid w:val="00CC7A6F"/>
    <w:rsid w:val="00D71966"/>
    <w:rsid w:val="00DC57B9"/>
    <w:rsid w:val="00DF2FF2"/>
    <w:rsid w:val="00E804A7"/>
    <w:rsid w:val="00EE5152"/>
    <w:rsid w:val="00F2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A7"/>
  </w:style>
  <w:style w:type="paragraph" w:styleId="2">
    <w:name w:val="heading 2"/>
    <w:basedOn w:val="a"/>
    <w:next w:val="a"/>
    <w:link w:val="20"/>
    <w:uiPriority w:val="9"/>
    <w:unhideWhenUsed/>
    <w:qFormat/>
    <w:rsid w:val="009A3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3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2FF2"/>
  </w:style>
  <w:style w:type="paragraph" w:customStyle="1" w:styleId="p4">
    <w:name w:val="p4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F2FF2"/>
  </w:style>
  <w:style w:type="paragraph" w:customStyle="1" w:styleId="p5">
    <w:name w:val="p5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F2FF2"/>
  </w:style>
  <w:style w:type="paragraph" w:customStyle="1" w:styleId="p8">
    <w:name w:val="p8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F2FF2"/>
  </w:style>
  <w:style w:type="paragraph" w:customStyle="1" w:styleId="p10">
    <w:name w:val="p10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F2FF2"/>
  </w:style>
  <w:style w:type="paragraph" w:customStyle="1" w:styleId="p12">
    <w:name w:val="p12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DF2FF2"/>
  </w:style>
  <w:style w:type="paragraph" w:customStyle="1" w:styleId="p15">
    <w:name w:val="p15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DF2FF2"/>
  </w:style>
  <w:style w:type="character" w:customStyle="1" w:styleId="s8">
    <w:name w:val="s8"/>
    <w:basedOn w:val="a0"/>
    <w:rsid w:val="00DF2FF2"/>
  </w:style>
  <w:style w:type="paragraph" w:customStyle="1" w:styleId="p20">
    <w:name w:val="p20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F2FF2"/>
  </w:style>
  <w:style w:type="character" w:customStyle="1" w:styleId="s10">
    <w:name w:val="s10"/>
    <w:basedOn w:val="a0"/>
    <w:rsid w:val="00DF2FF2"/>
  </w:style>
  <w:style w:type="character" w:customStyle="1" w:styleId="s11">
    <w:name w:val="s11"/>
    <w:basedOn w:val="a0"/>
    <w:rsid w:val="00DF2FF2"/>
  </w:style>
  <w:style w:type="character" w:customStyle="1" w:styleId="s12">
    <w:name w:val="s12"/>
    <w:basedOn w:val="a0"/>
    <w:rsid w:val="00DF2FF2"/>
  </w:style>
  <w:style w:type="paragraph" w:customStyle="1" w:styleId="p21">
    <w:name w:val="p21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DF2FF2"/>
  </w:style>
  <w:style w:type="paragraph" w:customStyle="1" w:styleId="p25">
    <w:name w:val="p25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DF2FF2"/>
  </w:style>
  <w:style w:type="character" w:customStyle="1" w:styleId="s15">
    <w:name w:val="s15"/>
    <w:basedOn w:val="a0"/>
    <w:rsid w:val="00DF2FF2"/>
  </w:style>
  <w:style w:type="character" w:customStyle="1" w:styleId="s16">
    <w:name w:val="s16"/>
    <w:basedOn w:val="a0"/>
    <w:rsid w:val="00DF2FF2"/>
  </w:style>
  <w:style w:type="paragraph" w:customStyle="1" w:styleId="p27">
    <w:name w:val="p27"/>
    <w:basedOn w:val="a"/>
    <w:rsid w:val="00DF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C7A6F"/>
  </w:style>
  <w:style w:type="character" w:styleId="a3">
    <w:name w:val="Hyperlink"/>
    <w:basedOn w:val="a0"/>
    <w:uiPriority w:val="99"/>
    <w:semiHidden/>
    <w:unhideWhenUsed/>
    <w:rsid w:val="00CC7A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3C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A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A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56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SlViTnVJX1pGMEVXcjRvOVRpYkVLdlpkUnl6MWxZZnhFMjdCSWhPMmJWM1pMcUwtVGhBRXZraWxFdWp1MEh0YTQzRHJLcE9EUU5mOTlmcFphakVjVk1kNFE2dExBNUNwTXRhSDNxZTNZbUE&amp;b64e=2&amp;sign=0b2a7f2c8f24bf6970700e6e5aee21b4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SlViTnVJX1pGMEVXcjRvOVRpYkVLdlpkUnl6MWxZZnhFMjdCSWhPMmJWM1pMcUwtVGhBRXZraWxFdWp1MEh0YUNpSEtLaU85eENjS0ZsN3NCWTZ6Tm1mRXpSb0VsTWRXaVppM2dSaV9lbGs&amp;b64e=2&amp;sign=ef147009aa1668a502280cd4aa4ede99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SlViTnVJX1pGMEVXcjRvOVRpYkVLdlpkUnl6MWxZZnhFMjdCSWhPMmJWM1pMcUwtVGhBRXZraWxFdWp1MEh0YUNpSEtLaU85eENjS0ZsN3NCWTZ6Tm1mRXpSb0VsTWRXaVppM2dSaV9lbGs&amp;b64e=2&amp;sign=ef147009aa1668a502280cd4aa4ede99&amp;keyno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nWO_r1F33ck?data=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&amp;b64e=2&amp;sign=14286d1f6aa9e016e91b01654e8757fa&amp;keyno=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styam_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2018-01-19T21:34:00Z</cp:lastPrinted>
  <dcterms:created xsi:type="dcterms:W3CDTF">2018-02-22T14:11:00Z</dcterms:created>
  <dcterms:modified xsi:type="dcterms:W3CDTF">2018-02-22T14:11:00Z</dcterms:modified>
</cp:coreProperties>
</file>